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A8" w:rsidRPr="00153BC5" w:rsidRDefault="00B676A8" w:rsidP="003B269D">
      <w:pPr>
        <w:rPr>
          <w:rFonts w:ascii="宋体" w:hAnsi="宋体"/>
          <w:bCs/>
          <w:sz w:val="30"/>
          <w:szCs w:val="30"/>
        </w:rPr>
      </w:pPr>
      <w:r w:rsidRPr="00153BC5">
        <w:rPr>
          <w:rFonts w:ascii="宋体" w:hAnsi="宋体" w:hint="eastAsia"/>
          <w:bCs/>
          <w:sz w:val="30"/>
          <w:szCs w:val="30"/>
        </w:rPr>
        <w:t>附件</w:t>
      </w:r>
      <w:r>
        <w:rPr>
          <w:rFonts w:ascii="宋体" w:hAnsi="宋体" w:hint="eastAsia"/>
          <w:bCs/>
          <w:sz w:val="30"/>
          <w:szCs w:val="30"/>
        </w:rPr>
        <w:t>：</w:t>
      </w:r>
      <w:r w:rsidRPr="00153BC5">
        <w:rPr>
          <w:rFonts w:ascii="宋体" w:hAnsi="宋体"/>
          <w:bCs/>
          <w:sz w:val="30"/>
          <w:szCs w:val="30"/>
        </w:rPr>
        <w:t>4</w:t>
      </w:r>
    </w:p>
    <w:p w:rsidR="00B676A8" w:rsidRPr="003B269D" w:rsidRDefault="00B676A8">
      <w:pPr>
        <w:jc w:val="center"/>
        <w:rPr>
          <w:b/>
          <w:bCs/>
          <w:sz w:val="30"/>
          <w:szCs w:val="30"/>
        </w:rPr>
      </w:pPr>
      <w:r w:rsidRPr="003B269D">
        <w:rPr>
          <w:rFonts w:hint="eastAsia"/>
          <w:b/>
          <w:bCs/>
          <w:sz w:val="30"/>
          <w:szCs w:val="30"/>
        </w:rPr>
        <w:t>长岭县职业教育中心对口升学考试情况</w:t>
      </w:r>
    </w:p>
    <w:p w:rsidR="00B676A8" w:rsidRDefault="00B676A8">
      <w:pPr>
        <w:jc w:val="center"/>
        <w:rPr>
          <w:b/>
          <w:bCs/>
          <w:sz w:val="44"/>
          <w:szCs w:val="44"/>
        </w:rPr>
      </w:pPr>
    </w:p>
    <w:p w:rsidR="00B676A8" w:rsidRDefault="00B676A8" w:rsidP="00153BC5">
      <w:pPr>
        <w:numPr>
          <w:ilvl w:val="0"/>
          <w:numId w:val="1"/>
        </w:num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近三年在校学生人数：</w:t>
      </w:r>
      <w:r>
        <w:rPr>
          <w:sz w:val="28"/>
          <w:szCs w:val="28"/>
        </w:rPr>
        <w:t>551</w:t>
      </w:r>
      <w:r>
        <w:rPr>
          <w:rFonts w:hint="eastAsia"/>
          <w:sz w:val="28"/>
          <w:szCs w:val="28"/>
        </w:rPr>
        <w:t>人。</w:t>
      </w:r>
    </w:p>
    <w:p w:rsidR="00B676A8" w:rsidRDefault="00B676A8" w:rsidP="00153BC5">
      <w:pPr>
        <w:numPr>
          <w:ilvl w:val="0"/>
          <w:numId w:val="1"/>
        </w:num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本年度报考人数：</w:t>
      </w:r>
      <w:r>
        <w:rPr>
          <w:sz w:val="28"/>
          <w:szCs w:val="28"/>
        </w:rPr>
        <w:t>225</w:t>
      </w:r>
      <w:r>
        <w:rPr>
          <w:rFonts w:hint="eastAsia"/>
          <w:sz w:val="28"/>
          <w:szCs w:val="28"/>
        </w:rPr>
        <w:t>人。</w:t>
      </w:r>
    </w:p>
    <w:p w:rsidR="00B676A8" w:rsidRDefault="00B676A8" w:rsidP="00153BC5">
      <w:pPr>
        <w:numPr>
          <w:ilvl w:val="0"/>
          <w:numId w:val="1"/>
        </w:num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本科入取人数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人；专科入取人数</w:t>
      </w:r>
      <w:r>
        <w:rPr>
          <w:sz w:val="28"/>
          <w:szCs w:val="28"/>
        </w:rPr>
        <w:t>218</w:t>
      </w:r>
      <w:r>
        <w:rPr>
          <w:rFonts w:hint="eastAsia"/>
          <w:sz w:val="28"/>
          <w:szCs w:val="28"/>
        </w:rPr>
        <w:t>人。“</w:t>
      </w:r>
      <w:r>
        <w:rPr>
          <w:sz w:val="28"/>
          <w:szCs w:val="28"/>
        </w:rPr>
        <w:t>3+2</w:t>
      </w:r>
      <w:r>
        <w:rPr>
          <w:rFonts w:hint="eastAsia"/>
          <w:sz w:val="28"/>
          <w:szCs w:val="28"/>
        </w:rPr>
        <w:t>”转段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人、“</w:t>
      </w:r>
      <w:r>
        <w:rPr>
          <w:sz w:val="28"/>
          <w:szCs w:val="28"/>
        </w:rPr>
        <w:t>3+2</w:t>
      </w:r>
      <w:r>
        <w:rPr>
          <w:rFonts w:hint="eastAsia"/>
          <w:sz w:val="28"/>
          <w:szCs w:val="28"/>
        </w:rPr>
        <w:t>”转段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人、参加对口升学考试</w:t>
      </w:r>
      <w:r>
        <w:rPr>
          <w:sz w:val="28"/>
          <w:szCs w:val="28"/>
        </w:rPr>
        <w:t>72</w:t>
      </w:r>
      <w:r>
        <w:rPr>
          <w:rFonts w:hint="eastAsia"/>
          <w:sz w:val="28"/>
          <w:szCs w:val="28"/>
        </w:rPr>
        <w:t>人、自主考试</w:t>
      </w:r>
      <w:r>
        <w:rPr>
          <w:sz w:val="28"/>
          <w:szCs w:val="28"/>
        </w:rPr>
        <w:t>111</w:t>
      </w:r>
      <w:r>
        <w:rPr>
          <w:rFonts w:hint="eastAsia"/>
          <w:sz w:val="28"/>
          <w:szCs w:val="28"/>
        </w:rPr>
        <w:t>人。</w:t>
      </w:r>
    </w:p>
    <w:p w:rsidR="00B676A8" w:rsidRDefault="00B676A8" w:rsidP="00153BC5">
      <w:pPr>
        <w:numPr>
          <w:ilvl w:val="0"/>
          <w:numId w:val="1"/>
        </w:num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关于中职对口升学经验或闪光点：</w:t>
      </w:r>
    </w:p>
    <w:p w:rsidR="00B676A8" w:rsidRDefault="00B676A8" w:rsidP="00153BC5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（一）对口升学经验。</w:t>
      </w:r>
    </w:p>
    <w:p w:rsidR="00B676A8" w:rsidRDefault="00B676A8" w:rsidP="00153BC5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在我校就读的学生是我县重点高中三中，普通高中二中、四中录入后剩余的学生，中考分数一般在</w:t>
      </w:r>
      <w:r>
        <w:rPr>
          <w:sz w:val="28"/>
          <w:szCs w:val="28"/>
        </w:rPr>
        <w:t>100——260</w:t>
      </w:r>
      <w:r>
        <w:rPr>
          <w:rFonts w:hint="eastAsia"/>
          <w:sz w:val="28"/>
          <w:szCs w:val="28"/>
        </w:rPr>
        <w:t>分左右，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分左右，</w:t>
      </w:r>
      <w:r>
        <w:rPr>
          <w:sz w:val="28"/>
          <w:szCs w:val="28"/>
        </w:rPr>
        <w:t>300</w:t>
      </w:r>
      <w:r>
        <w:rPr>
          <w:rFonts w:hint="eastAsia"/>
          <w:sz w:val="28"/>
          <w:szCs w:val="28"/>
        </w:rPr>
        <w:t>分以上的学生凤毛麟角。这部分学生知识基础非常差，初中数学、英语基本是零基础。给我校教育教学带来非常大的困难。针对学生的“两差”实际情况，我校首先是在新生入学后加强学生的行为习惯的养成教育，尤其是学习习惯的教育，召开班主任会议、任课教师会议，专门讨论针对“两差生”的情况如何进行班级管理，如何进行课堂教学，如何逐步提升学生学习兴趣以及针对这些“两差生”的教育教学方法。讨论后全体教师形成一致的看法，就是规范各项制度和人性教育相结合的教育教学管理方法。制定《班级考核办法》《学生课堂表现违纪处理办法》《优秀学生评比办法》《学生优秀先进定期报告》《教师情怀课堂》等一系列管理办法，使我校教育教学管理在制度范围内运行，在运行过程中又彰显教育仁爱情怀，使学生遵规守纪、博爱奋进。学校教育教学秩序井然有序，得到社会的高度评价。</w:t>
      </w:r>
    </w:p>
    <w:p w:rsidR="00B676A8" w:rsidRPr="008208B8" w:rsidRDefault="00B676A8" w:rsidP="008208B8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8208B8">
        <w:rPr>
          <w:rFonts w:hint="eastAsia"/>
          <w:sz w:val="28"/>
          <w:szCs w:val="28"/>
        </w:rPr>
        <w:t>学校关于中职教育教研困难、问题等</w:t>
      </w:r>
    </w:p>
    <w:p w:rsidR="00B676A8" w:rsidRPr="008208B8" w:rsidRDefault="00B676A8" w:rsidP="008208B8">
      <w:pPr>
        <w:pStyle w:val="ListParagraph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我校的实际情况，老教师多，年青教师少，同时借调教师也多，编制没过来，存在一定的不确定性，有的教师随时都有调走的可能，同时各专业尤其中专业课教师多数是聘任，所以任课教师对教研积极性不高，还缺少资金的支持。</w:t>
      </w:r>
      <w:bookmarkStart w:id="0" w:name="_GoBack"/>
      <w:bookmarkEnd w:id="0"/>
    </w:p>
    <w:sectPr w:rsidR="00B676A8" w:rsidRPr="008208B8" w:rsidSect="00880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A8" w:rsidRDefault="00B676A8" w:rsidP="008208B8">
      <w:r>
        <w:separator/>
      </w:r>
    </w:p>
  </w:endnote>
  <w:endnote w:type="continuationSeparator" w:id="0">
    <w:p w:rsidR="00B676A8" w:rsidRDefault="00B676A8" w:rsidP="0082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A8" w:rsidRDefault="00B676A8" w:rsidP="008208B8">
      <w:r>
        <w:separator/>
      </w:r>
    </w:p>
  </w:footnote>
  <w:footnote w:type="continuationSeparator" w:id="0">
    <w:p w:rsidR="00B676A8" w:rsidRDefault="00B676A8" w:rsidP="00820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F45B"/>
    <w:multiLevelType w:val="singleLevel"/>
    <w:tmpl w:val="4FA6F45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697872"/>
    <w:rsid w:val="000B6B8C"/>
    <w:rsid w:val="00153BC5"/>
    <w:rsid w:val="00200EBC"/>
    <w:rsid w:val="003B269D"/>
    <w:rsid w:val="00466953"/>
    <w:rsid w:val="004B4AC7"/>
    <w:rsid w:val="00786443"/>
    <w:rsid w:val="008208B8"/>
    <w:rsid w:val="00880906"/>
    <w:rsid w:val="008D3587"/>
    <w:rsid w:val="00990946"/>
    <w:rsid w:val="00A20E51"/>
    <w:rsid w:val="00A34EC1"/>
    <w:rsid w:val="00A7204A"/>
    <w:rsid w:val="00B676A8"/>
    <w:rsid w:val="00C3479F"/>
    <w:rsid w:val="00C46AE6"/>
    <w:rsid w:val="00CA0242"/>
    <w:rsid w:val="4A69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0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08B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0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08B8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8208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103</Words>
  <Characters>588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长岭县职业教育中心2018年度升学情况</dc:title>
  <dc:subject/>
  <dc:creator>Administrator</dc:creator>
  <cp:keywords/>
  <dc:description/>
  <cp:lastModifiedBy>User</cp:lastModifiedBy>
  <cp:revision>4</cp:revision>
  <dcterms:created xsi:type="dcterms:W3CDTF">2019-04-16T00:31:00Z</dcterms:created>
  <dcterms:modified xsi:type="dcterms:W3CDTF">2019-05-05T02:49:00Z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